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9369"/>
        <w:gridCol w:w="81"/>
      </w:tblGrid>
      <w:tr w:rsidR="009A27D3" w:rsidRPr="009A27D3" w:rsidTr="009A27D3">
        <w:trPr>
          <w:tblCellSpacing w:w="15" w:type="dxa"/>
          <w:jc w:val="center"/>
        </w:trPr>
        <w:tc>
          <w:tcPr>
            <w:tcW w:w="0" w:type="auto"/>
            <w:hideMark/>
          </w:tcPr>
          <w:p w:rsidR="009A27D3" w:rsidRPr="009A27D3" w:rsidRDefault="009A27D3" w:rsidP="009A27D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27D3">
              <w:rPr>
                <w:rFonts w:ascii="Times New Roman" w:eastAsia="Times New Roman" w:hAnsi="Times New Roman" w:cs="Times New Roman"/>
                <w:b/>
                <w:bCs/>
                <w:sz w:val="36"/>
                <w:szCs w:val="36"/>
              </w:rPr>
              <w:t>The Reich Citizenship Law</w:t>
            </w:r>
          </w:p>
          <w:p w:rsidR="009A27D3" w:rsidRPr="009A27D3" w:rsidRDefault="009A27D3" w:rsidP="009A27D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A27D3">
              <w:rPr>
                <w:rFonts w:ascii="Times New Roman" w:eastAsia="Times New Roman" w:hAnsi="Times New Roman" w:cs="Times New Roman"/>
                <w:b/>
                <w:bCs/>
                <w:sz w:val="27"/>
                <w:szCs w:val="27"/>
              </w:rPr>
              <w:t>(September 15, 1935)</w:t>
            </w:r>
          </w:p>
          <w:p w:rsidR="009A27D3" w:rsidRPr="009A27D3" w:rsidRDefault="009A27D3" w:rsidP="009A27D3">
            <w:pPr>
              <w:spacing w:line="240" w:lineRule="auto"/>
              <w:rPr>
                <w:rFonts w:ascii="Times New Roman" w:eastAsia="Times New Roman" w:hAnsi="Times New Roman" w:cs="Times New Roman"/>
                <w:i/>
                <w:iCs/>
              </w:rPr>
            </w:pPr>
            <w:r w:rsidRPr="009A27D3">
              <w:rPr>
                <w:rFonts w:ascii="Times New Roman" w:eastAsia="Times New Roman" w:hAnsi="Times New Roman" w:cs="Times New Roman"/>
                <w:i/>
                <w:iCs/>
              </w:rPr>
              <w:pict>
                <v:rect id="_x0000_i1025" style="width:0;height:1.5pt" o:hralign="center" o:hrstd="t" o:hr="t" fillcolor="#a0a0a0" stroked="f"/>
              </w:pict>
            </w:r>
          </w:p>
          <w:p w:rsidR="009A27D3" w:rsidRPr="009A27D3" w:rsidRDefault="009A27D3" w:rsidP="009A27D3">
            <w:pPr>
              <w:spacing w:before="100" w:beforeAutospacing="1" w:after="100" w:afterAutospacing="1" w:line="240" w:lineRule="auto"/>
              <w:rPr>
                <w:rFonts w:ascii="Times New Roman" w:eastAsia="Times New Roman" w:hAnsi="Times New Roman" w:cs="Times New Roman"/>
                <w:i/>
                <w:iCs/>
              </w:rPr>
            </w:pPr>
            <w:r w:rsidRPr="009A27D3">
              <w:rPr>
                <w:rFonts w:ascii="Times New Roman" w:eastAsia="Times New Roman" w:hAnsi="Times New Roman" w:cs="Times New Roman"/>
                <w:i/>
                <w:iCs/>
              </w:rPr>
              <w:t xml:space="preserve">The Reich Citizenship Law stripped Jews of their German citizenship and introduced a new distinction between “Reich </w:t>
            </w:r>
            <w:proofErr w:type="gramStart"/>
            <w:r w:rsidRPr="009A27D3">
              <w:rPr>
                <w:rFonts w:ascii="Times New Roman" w:eastAsia="Times New Roman" w:hAnsi="Times New Roman" w:cs="Times New Roman"/>
                <w:i/>
                <w:iCs/>
              </w:rPr>
              <w:t>citizens ”</w:t>
            </w:r>
            <w:proofErr w:type="gramEnd"/>
            <w:r w:rsidRPr="009A27D3">
              <w:rPr>
                <w:rFonts w:ascii="Times New Roman" w:eastAsia="Times New Roman" w:hAnsi="Times New Roman" w:cs="Times New Roman"/>
                <w:i/>
                <w:iCs/>
              </w:rPr>
              <w:t xml:space="preserve"> and “nationals.” Certificates of Reich citizenship were in fact never introduced and all Germans other than Jews were until 1945 provisionally classed as Reich citizens.</w:t>
            </w:r>
          </w:p>
          <w:p w:rsidR="009A27D3" w:rsidRPr="009A27D3" w:rsidRDefault="009A27D3" w:rsidP="009A27D3">
            <w:pPr>
              <w:spacing w:line="240" w:lineRule="auto"/>
              <w:rPr>
                <w:rFonts w:ascii="Times New Roman" w:eastAsia="Times New Roman" w:hAnsi="Times New Roman" w:cs="Times New Roman"/>
              </w:rPr>
            </w:pPr>
            <w:r w:rsidRPr="009A27D3">
              <w:rPr>
                <w:rFonts w:ascii="Times New Roman" w:eastAsia="Times New Roman" w:hAnsi="Times New Roman" w:cs="Times New Roman"/>
              </w:rPr>
              <w:pict>
                <v:rect id="_x0000_i1026" style="width:0;height:1.5pt" o:hralign="center" o:hrstd="t" o:hr="t" fillcolor="#a0a0a0" stroked="f"/>
              </w:pict>
            </w:r>
          </w:p>
          <w:p w:rsidR="009A27D3" w:rsidRPr="009A27D3" w:rsidRDefault="009A27D3" w:rsidP="009A27D3">
            <w:pPr>
              <w:spacing w:before="100" w:beforeAutospacing="1" w:after="100" w:afterAutospacing="1" w:line="240" w:lineRule="auto"/>
              <w:jc w:val="center"/>
              <w:rPr>
                <w:rFonts w:ascii="Times New Roman" w:eastAsia="Times New Roman" w:hAnsi="Times New Roman" w:cs="Times New Roman"/>
              </w:rPr>
            </w:pPr>
            <w:r w:rsidRPr="009A27D3">
              <w:rPr>
                <w:rFonts w:ascii="Times New Roman" w:eastAsia="Times New Roman" w:hAnsi="Times New Roman" w:cs="Times New Roman"/>
              </w:rPr>
              <w:t xml:space="preserve">Article I </w:t>
            </w:r>
          </w:p>
          <w:p w:rsidR="009A27D3" w:rsidRPr="009A27D3" w:rsidRDefault="009A27D3" w:rsidP="009A27D3">
            <w:pPr>
              <w:spacing w:before="100" w:beforeAutospacing="1" w:after="100" w:afterAutospacing="1" w:line="240" w:lineRule="auto"/>
              <w:rPr>
                <w:rFonts w:ascii="Times New Roman" w:eastAsia="Times New Roman" w:hAnsi="Times New Roman" w:cs="Times New Roman"/>
              </w:rPr>
            </w:pPr>
            <w:r w:rsidRPr="009A27D3">
              <w:rPr>
                <w:rFonts w:ascii="Times New Roman" w:eastAsia="Times New Roman" w:hAnsi="Times New Roman" w:cs="Times New Roman"/>
              </w:rPr>
              <w:t xml:space="preserve">1. A subject of the State is a person who belongs to the protective union of the German Reich, and who therefore has particular obligations towards the Reich. </w:t>
            </w:r>
          </w:p>
          <w:p w:rsidR="009A27D3" w:rsidRPr="009A27D3" w:rsidRDefault="009A27D3" w:rsidP="009A27D3">
            <w:pPr>
              <w:spacing w:before="100" w:beforeAutospacing="1" w:after="100" w:afterAutospacing="1" w:line="240" w:lineRule="auto"/>
              <w:rPr>
                <w:rFonts w:ascii="Times New Roman" w:eastAsia="Times New Roman" w:hAnsi="Times New Roman" w:cs="Times New Roman"/>
              </w:rPr>
            </w:pPr>
            <w:r w:rsidRPr="009A27D3">
              <w:rPr>
                <w:rFonts w:ascii="Times New Roman" w:eastAsia="Times New Roman" w:hAnsi="Times New Roman" w:cs="Times New Roman"/>
              </w:rPr>
              <w:t xml:space="preserve">2. The status of subject is acquired in accordance with the provisions of the Reich and State Law of Citizenship. </w:t>
            </w:r>
          </w:p>
          <w:p w:rsidR="009A27D3" w:rsidRPr="009A27D3" w:rsidRDefault="009A27D3" w:rsidP="009A27D3">
            <w:pPr>
              <w:spacing w:before="100" w:beforeAutospacing="1" w:after="100" w:afterAutospacing="1" w:line="240" w:lineRule="auto"/>
              <w:jc w:val="center"/>
              <w:rPr>
                <w:rFonts w:ascii="Times New Roman" w:eastAsia="Times New Roman" w:hAnsi="Times New Roman" w:cs="Times New Roman"/>
              </w:rPr>
            </w:pPr>
            <w:r w:rsidRPr="009A27D3">
              <w:rPr>
                <w:rFonts w:ascii="Times New Roman" w:eastAsia="Times New Roman" w:hAnsi="Times New Roman" w:cs="Times New Roman"/>
              </w:rPr>
              <w:t xml:space="preserve">Article 2 </w:t>
            </w:r>
          </w:p>
          <w:p w:rsidR="009A27D3" w:rsidRPr="009A27D3" w:rsidRDefault="009A27D3" w:rsidP="009A27D3">
            <w:pPr>
              <w:spacing w:before="100" w:beforeAutospacing="1" w:after="100" w:afterAutospacing="1" w:line="240" w:lineRule="auto"/>
              <w:rPr>
                <w:rFonts w:ascii="Times New Roman" w:eastAsia="Times New Roman" w:hAnsi="Times New Roman" w:cs="Times New Roman"/>
              </w:rPr>
            </w:pPr>
            <w:r w:rsidRPr="009A27D3">
              <w:rPr>
                <w:rFonts w:ascii="Times New Roman" w:eastAsia="Times New Roman" w:hAnsi="Times New Roman" w:cs="Times New Roman"/>
              </w:rPr>
              <w:t xml:space="preserve">1. A citizen of the Reich is that subject only who is of German or kindred blood and who, through his conduct, shows that he is both desirous and fit to serve the German people and Reich faithfully. </w:t>
            </w:r>
          </w:p>
          <w:p w:rsidR="009A27D3" w:rsidRPr="009A27D3" w:rsidRDefault="009A27D3" w:rsidP="009A27D3">
            <w:pPr>
              <w:spacing w:before="100" w:beforeAutospacing="1" w:after="100" w:afterAutospacing="1" w:line="240" w:lineRule="auto"/>
              <w:rPr>
                <w:rFonts w:ascii="Times New Roman" w:eastAsia="Times New Roman" w:hAnsi="Times New Roman" w:cs="Times New Roman"/>
              </w:rPr>
            </w:pPr>
            <w:r w:rsidRPr="009A27D3">
              <w:rPr>
                <w:rFonts w:ascii="Times New Roman" w:eastAsia="Times New Roman" w:hAnsi="Times New Roman" w:cs="Times New Roman"/>
              </w:rPr>
              <w:t xml:space="preserve">2. The right to citizenship is acquired by the granting of Reich citizenship papers. </w:t>
            </w:r>
          </w:p>
          <w:p w:rsidR="009A27D3" w:rsidRPr="009A27D3" w:rsidRDefault="009A27D3" w:rsidP="009A27D3">
            <w:pPr>
              <w:spacing w:before="100" w:beforeAutospacing="1" w:after="100" w:afterAutospacing="1" w:line="240" w:lineRule="auto"/>
              <w:rPr>
                <w:rFonts w:ascii="Times New Roman" w:eastAsia="Times New Roman" w:hAnsi="Times New Roman" w:cs="Times New Roman"/>
              </w:rPr>
            </w:pPr>
            <w:r w:rsidRPr="009A27D3">
              <w:rPr>
                <w:rFonts w:ascii="Times New Roman" w:eastAsia="Times New Roman" w:hAnsi="Times New Roman" w:cs="Times New Roman"/>
              </w:rPr>
              <w:t xml:space="preserve">3. Only the citizen of the Reich enjoys full political rights in accordance with the provision of the laws. </w:t>
            </w:r>
          </w:p>
          <w:p w:rsidR="009A27D3" w:rsidRPr="009A27D3" w:rsidRDefault="009A27D3" w:rsidP="009A27D3">
            <w:pPr>
              <w:spacing w:before="100" w:beforeAutospacing="1" w:after="100" w:afterAutospacing="1" w:line="240" w:lineRule="auto"/>
              <w:jc w:val="center"/>
              <w:rPr>
                <w:rFonts w:ascii="Times New Roman" w:eastAsia="Times New Roman" w:hAnsi="Times New Roman" w:cs="Times New Roman"/>
              </w:rPr>
            </w:pPr>
            <w:r w:rsidRPr="009A27D3">
              <w:rPr>
                <w:rFonts w:ascii="Times New Roman" w:eastAsia="Times New Roman" w:hAnsi="Times New Roman" w:cs="Times New Roman"/>
              </w:rPr>
              <w:t xml:space="preserve">Article 3 </w:t>
            </w:r>
          </w:p>
          <w:p w:rsidR="009A27D3" w:rsidRPr="009A27D3" w:rsidRDefault="009A27D3" w:rsidP="009A27D3">
            <w:pPr>
              <w:spacing w:before="100" w:beforeAutospacing="1" w:after="100" w:afterAutospacing="1" w:line="240" w:lineRule="auto"/>
              <w:rPr>
                <w:rFonts w:ascii="Times New Roman" w:eastAsia="Times New Roman" w:hAnsi="Times New Roman" w:cs="Times New Roman"/>
              </w:rPr>
            </w:pPr>
            <w:r w:rsidRPr="009A27D3">
              <w:rPr>
                <w:rFonts w:ascii="Times New Roman" w:eastAsia="Times New Roman" w:hAnsi="Times New Roman" w:cs="Times New Roman"/>
              </w:rPr>
              <w:t xml:space="preserve">The Reich Minister of the Interior in conjunction with the Deputy of the Fuhrer will issue the necessary legal and administrative decrees for carrying out and supplementing this law. </w:t>
            </w:r>
          </w:p>
          <w:p w:rsidR="009A27D3" w:rsidRPr="009A27D3" w:rsidRDefault="009A27D3" w:rsidP="009A27D3">
            <w:pPr>
              <w:spacing w:line="240" w:lineRule="auto"/>
              <w:rPr>
                <w:rFonts w:ascii="Times New Roman" w:eastAsia="Times New Roman" w:hAnsi="Times New Roman" w:cs="Times New Roman"/>
              </w:rPr>
            </w:pPr>
            <w:r w:rsidRPr="009A27D3">
              <w:rPr>
                <w:rFonts w:ascii="Times New Roman" w:eastAsia="Times New Roman" w:hAnsi="Times New Roman" w:cs="Times New Roman"/>
              </w:rPr>
              <w:pict>
                <v:rect id="_x0000_i1027" style="width:0;height:1.5pt" o:hralign="center" o:hrstd="t" o:hr="t" fillcolor="#a0a0a0" stroked="f"/>
              </w:pict>
            </w:r>
          </w:p>
          <w:p w:rsidR="009A27D3" w:rsidRPr="009A27D3" w:rsidRDefault="009A27D3" w:rsidP="009A27D3">
            <w:pPr>
              <w:spacing w:line="240" w:lineRule="auto"/>
              <w:rPr>
                <w:rFonts w:ascii="Times New Roman" w:eastAsia="Times New Roman" w:hAnsi="Times New Roman" w:cs="Times New Roman"/>
              </w:rPr>
            </w:pPr>
            <w:r w:rsidRPr="009A27D3">
              <w:rPr>
                <w:rFonts w:ascii="Times New Roman" w:eastAsia="Times New Roman" w:hAnsi="Times New Roman" w:cs="Times New Roman"/>
              </w:rPr>
              <w:t xml:space="preserve">Sources: </w:t>
            </w:r>
            <w:hyperlink r:id="rId4" w:tgtFrame="_blank" w:history="1">
              <w:proofErr w:type="spellStart"/>
              <w:r w:rsidRPr="009A27D3">
                <w:rPr>
                  <w:rFonts w:ascii="Times New Roman" w:eastAsia="Times New Roman" w:hAnsi="Times New Roman" w:cs="Times New Roman"/>
                  <w:color w:val="0000FF"/>
                  <w:u w:val="single"/>
                </w:rPr>
                <w:t>Noakes</w:t>
              </w:r>
              <w:proofErr w:type="spellEnd"/>
              <w:r w:rsidRPr="009A27D3">
                <w:rPr>
                  <w:rFonts w:ascii="Times New Roman" w:eastAsia="Times New Roman" w:hAnsi="Times New Roman" w:cs="Times New Roman"/>
                  <w:color w:val="0000FF"/>
                  <w:u w:val="single"/>
                </w:rPr>
                <w:t xml:space="preserve">, Jeremy, and Geoffrey </w:t>
              </w:r>
              <w:proofErr w:type="spellStart"/>
              <w:r w:rsidRPr="009A27D3">
                <w:rPr>
                  <w:rFonts w:ascii="Times New Roman" w:eastAsia="Times New Roman" w:hAnsi="Times New Roman" w:cs="Times New Roman"/>
                  <w:color w:val="0000FF"/>
                  <w:u w:val="single"/>
                </w:rPr>
                <w:t>Pridham</w:t>
              </w:r>
              <w:proofErr w:type="spellEnd"/>
              <w:r w:rsidRPr="009A27D3">
                <w:rPr>
                  <w:rFonts w:ascii="Times New Roman" w:eastAsia="Times New Roman" w:hAnsi="Times New Roman" w:cs="Times New Roman"/>
                  <w:color w:val="0000FF"/>
                  <w:u w:val="single"/>
                </w:rPr>
                <w:t xml:space="preserve">. </w:t>
              </w:r>
              <w:r w:rsidRPr="009A27D3">
                <w:rPr>
                  <w:rFonts w:ascii="Times New Roman" w:eastAsia="Times New Roman" w:hAnsi="Times New Roman" w:cs="Times New Roman"/>
                  <w:i/>
                  <w:iCs/>
                  <w:color w:val="0000FF"/>
                  <w:u w:val="single"/>
                </w:rPr>
                <w:t>Documents on Nazism 1919-1945</w:t>
              </w:r>
              <w:r w:rsidRPr="009A27D3">
                <w:rPr>
                  <w:rFonts w:ascii="Times New Roman" w:eastAsia="Times New Roman" w:hAnsi="Times New Roman" w:cs="Times New Roman"/>
                  <w:color w:val="0000FF"/>
                  <w:u w:val="single"/>
                </w:rPr>
                <w:t>. NY: Viking Press, 1974</w:t>
              </w:r>
            </w:hyperlink>
            <w:r w:rsidRPr="009A27D3">
              <w:rPr>
                <w:rFonts w:ascii="Times New Roman" w:eastAsia="Times New Roman" w:hAnsi="Times New Roman" w:cs="Times New Roman"/>
              </w:rPr>
              <w:t xml:space="preserve">, pp. 463-467, and </w:t>
            </w:r>
            <w:hyperlink r:id="rId5" w:tgtFrame="_blank" w:history="1">
              <w:r w:rsidRPr="009A27D3">
                <w:rPr>
                  <w:rFonts w:ascii="Times New Roman" w:eastAsia="Times New Roman" w:hAnsi="Times New Roman" w:cs="Times New Roman"/>
                  <w:color w:val="0000FF"/>
                  <w:u w:val="single"/>
                </w:rPr>
                <w:t xml:space="preserve">The </w:t>
              </w:r>
              <w:proofErr w:type="spellStart"/>
              <w:r w:rsidRPr="009A27D3">
                <w:rPr>
                  <w:rFonts w:ascii="Times New Roman" w:eastAsia="Times New Roman" w:hAnsi="Times New Roman" w:cs="Times New Roman"/>
                  <w:color w:val="0000FF"/>
                  <w:u w:val="single"/>
                </w:rPr>
                <w:t>Nizkor</w:t>
              </w:r>
              <w:proofErr w:type="spellEnd"/>
              <w:r w:rsidRPr="009A27D3">
                <w:rPr>
                  <w:rFonts w:ascii="Times New Roman" w:eastAsia="Times New Roman" w:hAnsi="Times New Roman" w:cs="Times New Roman"/>
                  <w:color w:val="0000FF"/>
                  <w:u w:val="single"/>
                </w:rPr>
                <w:t xml:space="preserve"> Project</w:t>
              </w:r>
            </w:hyperlink>
            <w:r w:rsidRPr="009A27D3">
              <w:rPr>
                <w:rFonts w:ascii="Times New Roman" w:eastAsia="Times New Roman" w:hAnsi="Times New Roman" w:cs="Times New Roman"/>
              </w:rPr>
              <w:t xml:space="preserve">. </w:t>
            </w:r>
          </w:p>
        </w:tc>
        <w:tc>
          <w:tcPr>
            <w:tcW w:w="0" w:type="auto"/>
            <w:hideMark/>
          </w:tcPr>
          <w:p w:rsidR="009A27D3" w:rsidRPr="009A27D3" w:rsidRDefault="009A27D3" w:rsidP="009A27D3">
            <w:pPr>
              <w:spacing w:line="240" w:lineRule="auto"/>
              <w:rPr>
                <w:rFonts w:ascii="Times New Roman" w:eastAsia="Times New Roman" w:hAnsi="Times New Roman" w:cs="Times New Roman"/>
              </w:rPr>
            </w:pPr>
          </w:p>
        </w:tc>
      </w:tr>
    </w:tbl>
    <w:p w:rsidR="009A27D3" w:rsidRPr="009A27D3" w:rsidRDefault="009A27D3" w:rsidP="009A27D3">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extent cx="2764155" cy="191135"/>
            <wp:effectExtent l="19050" t="0" r="0" b="0"/>
            <wp:docPr id="5" name="Picture 5" descr="http://www.jewishvirtuallibrary.org/jsource/images/copyrightGraphic.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ewishvirtuallibrary.org/jsource/images/copyrightGraphic.gif">
                      <a:hlinkClick r:id="rId6"/>
                    </pic:cNvPr>
                    <pic:cNvPicPr>
                      <a:picLocks noChangeAspect="1" noChangeArrowheads="1"/>
                    </pic:cNvPicPr>
                  </pic:nvPicPr>
                  <pic:blipFill>
                    <a:blip r:embed="rId7" cstate="print"/>
                    <a:srcRect/>
                    <a:stretch>
                      <a:fillRect/>
                    </a:stretch>
                  </pic:blipFill>
                  <pic:spPr bwMode="auto">
                    <a:xfrm>
                      <a:off x="0" y="0"/>
                      <a:ext cx="2764155" cy="191135"/>
                    </a:xfrm>
                    <a:prstGeom prst="rect">
                      <a:avLst/>
                    </a:prstGeom>
                    <a:noFill/>
                    <a:ln w="9525">
                      <a:noFill/>
                      <a:miter lim="800000"/>
                      <a:headEnd/>
                      <a:tailEnd/>
                    </a:ln>
                  </pic:spPr>
                </pic:pic>
              </a:graphicData>
            </a:graphic>
          </wp:inline>
        </w:drawing>
      </w:r>
    </w:p>
    <w:p w:rsidR="000A385B" w:rsidRDefault="009A27D3"/>
    <w:sectPr w:rsidR="000A385B" w:rsidSect="00260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A27D3"/>
    <w:rsid w:val="00260D25"/>
    <w:rsid w:val="00380575"/>
    <w:rsid w:val="00756634"/>
    <w:rsid w:val="009A27D3"/>
    <w:rsid w:val="00BC5EEE"/>
    <w:rsid w:val="00FC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25"/>
  </w:style>
  <w:style w:type="paragraph" w:styleId="Heading2">
    <w:name w:val="heading 2"/>
    <w:basedOn w:val="Normal"/>
    <w:link w:val="Heading2Char"/>
    <w:uiPriority w:val="9"/>
    <w:qFormat/>
    <w:rsid w:val="009A27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2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7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27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27D3"/>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9A27D3"/>
    <w:rPr>
      <w:color w:val="0000FF"/>
      <w:u w:val="single"/>
    </w:rPr>
  </w:style>
  <w:style w:type="character" w:styleId="Emphasis">
    <w:name w:val="Emphasis"/>
    <w:basedOn w:val="DefaultParagraphFont"/>
    <w:uiPriority w:val="20"/>
    <w:qFormat/>
    <w:rsid w:val="009A27D3"/>
    <w:rPr>
      <w:i/>
      <w:iCs/>
    </w:rPr>
  </w:style>
  <w:style w:type="paragraph" w:styleId="BalloonText">
    <w:name w:val="Balloon Text"/>
    <w:basedOn w:val="Normal"/>
    <w:link w:val="BalloonTextChar"/>
    <w:uiPriority w:val="99"/>
    <w:semiHidden/>
    <w:unhideWhenUsed/>
    <w:rsid w:val="009A27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7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6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wishvirtuallibrary.org/jsource/copyright.html" TargetMode="External"/><Relationship Id="rId5" Type="http://schemas.openxmlformats.org/officeDocument/2006/relationships/hyperlink" Target="http://www.nizkor.org/" TargetMode="External"/><Relationship Id="rId4" Type="http://schemas.openxmlformats.org/officeDocument/2006/relationships/hyperlink" Target="http://www.amazon.com/exec/obidos/ISBN=0670275840/theamericanisrae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2012-12-13T04:48:00Z</dcterms:created>
  <dcterms:modified xsi:type="dcterms:W3CDTF">2012-12-13T04:48:00Z</dcterms:modified>
</cp:coreProperties>
</file>